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3" w:rsidRDefault="00BD43D3" w:rsidP="00AC0F30">
      <w:pPr>
        <w:jc w:val="both"/>
        <w:rPr>
          <w:rFonts w:ascii="Times New Roman" w:hAnsi="Times New Roman"/>
          <w:sz w:val="24"/>
          <w:szCs w:val="24"/>
        </w:rPr>
      </w:pPr>
    </w:p>
    <w:p w:rsidR="00BD43D3" w:rsidRPr="00BD43D3" w:rsidRDefault="0049342D" w:rsidP="00AC0F30">
      <w:pPr>
        <w:jc w:val="both"/>
        <w:rPr>
          <w:rFonts w:ascii="Times New Roman" w:hAnsi="Times New Roman"/>
          <w:b/>
          <w:sz w:val="28"/>
          <w:szCs w:val="28"/>
        </w:rPr>
      </w:pPr>
      <w:r w:rsidRPr="0049342D">
        <w:rPr>
          <w:rFonts w:ascii="Times New Roman" w:hAnsi="Times New Roman"/>
          <w:b/>
          <w:sz w:val="28"/>
          <w:szCs w:val="28"/>
        </w:rPr>
        <w:t>ENA-Paris</w:t>
      </w:r>
      <w:r>
        <w:rPr>
          <w:rFonts w:ascii="Times New Roman" w:hAnsi="Times New Roman"/>
          <w:b/>
          <w:sz w:val="28"/>
          <w:szCs w:val="28"/>
        </w:rPr>
        <w:t xml:space="preserve"> / Calendrier des p</w:t>
      </w:r>
      <w:r w:rsidR="00BD43D3" w:rsidRPr="00BD43D3">
        <w:rPr>
          <w:rFonts w:ascii="Times New Roman" w:hAnsi="Times New Roman"/>
          <w:b/>
          <w:sz w:val="28"/>
          <w:szCs w:val="28"/>
        </w:rPr>
        <w:t>rogrammes internationaux cours</w:t>
      </w:r>
      <w:r>
        <w:rPr>
          <w:rFonts w:ascii="Times New Roman" w:hAnsi="Times New Roman"/>
          <w:b/>
          <w:sz w:val="28"/>
          <w:szCs w:val="28"/>
        </w:rPr>
        <w:t xml:space="preserve"> de</w:t>
      </w:r>
      <w:r w:rsidR="00BD43D3">
        <w:rPr>
          <w:rFonts w:ascii="Times New Roman" w:hAnsi="Times New Roman"/>
          <w:b/>
          <w:sz w:val="28"/>
          <w:szCs w:val="28"/>
        </w:rPr>
        <w:t xml:space="preserve"> l’</w:t>
      </w:r>
      <w:r w:rsidR="00BD43D3" w:rsidRPr="00BD43D3">
        <w:rPr>
          <w:rFonts w:ascii="Times New Roman" w:hAnsi="Times New Roman"/>
          <w:b/>
          <w:sz w:val="28"/>
          <w:szCs w:val="28"/>
        </w:rPr>
        <w:t>an</w:t>
      </w:r>
      <w:r w:rsidR="00BD43D3">
        <w:rPr>
          <w:rFonts w:ascii="Times New Roman" w:hAnsi="Times New Roman"/>
          <w:b/>
          <w:sz w:val="28"/>
          <w:szCs w:val="28"/>
        </w:rPr>
        <w:t>née</w:t>
      </w:r>
      <w:r w:rsidR="00BD43D3" w:rsidRPr="00BD43D3">
        <w:rPr>
          <w:rFonts w:ascii="Times New Roman" w:hAnsi="Times New Roman"/>
          <w:b/>
          <w:sz w:val="28"/>
          <w:szCs w:val="28"/>
        </w:rPr>
        <w:t xml:space="preserve"> 2020</w:t>
      </w:r>
    </w:p>
    <w:p w:rsidR="00BD43D3" w:rsidRDefault="00BD43D3" w:rsidP="00AC0F30">
      <w:pPr>
        <w:jc w:val="both"/>
        <w:rPr>
          <w:rFonts w:ascii="Times New Roman" w:hAnsi="Times New Roman"/>
          <w:sz w:val="24"/>
          <w:szCs w:val="24"/>
        </w:rPr>
      </w:pPr>
    </w:p>
    <w:p w:rsidR="00AC0F30" w:rsidRPr="00AC0F30" w:rsidRDefault="00AC0F30" w:rsidP="00AC0F30">
      <w:pPr>
        <w:jc w:val="both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AC0F30">
        <w:rPr>
          <w:rFonts w:ascii="Times New Roman" w:hAnsi="Times New Roman"/>
          <w:sz w:val="24"/>
          <w:szCs w:val="24"/>
        </w:rPr>
        <w:t>’École nationale d’administration</w:t>
      </w:r>
      <w:r>
        <w:rPr>
          <w:rFonts w:ascii="Times New Roman" w:hAnsi="Times New Roman"/>
          <w:sz w:val="24"/>
          <w:szCs w:val="24"/>
        </w:rPr>
        <w:t xml:space="preserve"> (ENA-Paris) propose</w:t>
      </w:r>
      <w:r w:rsidRPr="00AC0F30">
        <w:rPr>
          <w:rFonts w:ascii="Times New Roman" w:hAnsi="Times New Roman"/>
          <w:sz w:val="24"/>
          <w:szCs w:val="24"/>
        </w:rPr>
        <w:t xml:space="preserve"> une offre de formation continue spécialement adaptée au renforcement des compétences des</w:t>
      </w:r>
      <w:r>
        <w:rPr>
          <w:rFonts w:ascii="Times New Roman" w:hAnsi="Times New Roman"/>
          <w:sz w:val="24"/>
          <w:szCs w:val="24"/>
        </w:rPr>
        <w:t xml:space="preserve"> responsables publics étrangers pour l’année 2020.</w:t>
      </w:r>
      <w:r w:rsidRPr="00AC0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Celle-ci est</w:t>
      </w:r>
      <w:r w:rsidRPr="00AC0F30">
        <w:rPr>
          <w:rFonts w:ascii="Times New Roman" w:hAnsi="Times New Roman"/>
          <w:sz w:val="24"/>
          <w:szCs w:val="24"/>
        </w:rPr>
        <w:t xml:space="preserve"> construite autour d’un catalogue de 14 Programmes internationaux courts (PIC, ex-CISAP) dont certains seront disponibles également en langue anglaise.</w:t>
      </w:r>
    </w:p>
    <w:p w:rsidR="00AC0F30" w:rsidRPr="00AC0F30" w:rsidRDefault="00AC0F30" w:rsidP="00AC0F30">
      <w:pPr>
        <w:jc w:val="both"/>
        <w:rPr>
          <w:rFonts w:ascii="Times New Roman" w:hAnsi="Times New Roman"/>
          <w:sz w:val="24"/>
          <w:szCs w:val="24"/>
        </w:rPr>
      </w:pPr>
    </w:p>
    <w:p w:rsidR="00AC0F30" w:rsidRDefault="00AC0F30" w:rsidP="00AC0F30">
      <w:pPr>
        <w:jc w:val="both"/>
        <w:rPr>
          <w:rFonts w:ascii="Times New Roman" w:hAnsi="Times New Roman"/>
          <w:sz w:val="24"/>
          <w:szCs w:val="24"/>
        </w:rPr>
      </w:pPr>
      <w:r w:rsidRPr="00AC0F30">
        <w:rPr>
          <w:rFonts w:ascii="Times New Roman" w:hAnsi="Times New Roman"/>
          <w:sz w:val="24"/>
          <w:szCs w:val="24"/>
        </w:rPr>
        <w:t>Ces formations s’adressent notamment aux hauts fonctionnaires d’administrations étrangères, cadres d’entreprises publiques ou représentants d’organisations non gouvernementales, qui souhaitent se perfectionner dans un domaine de l’administration ou de la gouvernance.</w:t>
      </w:r>
    </w:p>
    <w:p w:rsidR="00AC0F30" w:rsidRDefault="00AC0F30" w:rsidP="00AC0F30">
      <w:pPr>
        <w:jc w:val="both"/>
        <w:rPr>
          <w:rFonts w:ascii="Times New Roman" w:hAnsi="Times New Roman"/>
          <w:sz w:val="24"/>
          <w:szCs w:val="24"/>
        </w:rPr>
      </w:pPr>
    </w:p>
    <w:p w:rsidR="00AC0F30" w:rsidRDefault="00AC0F30" w:rsidP="00AC0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Voici le calendrier de ces programmes de l’an 2020</w:t>
      </w:r>
    </w:p>
    <w:p w:rsidR="00AC0F30" w:rsidRPr="00AC0F30" w:rsidRDefault="00AC0F30" w:rsidP="00AC0F30">
      <w:pPr>
        <w:jc w:val="both"/>
        <w:rPr>
          <w:rFonts w:ascii="Times New Roman" w:hAnsi="Times New Roman"/>
          <w:sz w:val="24"/>
          <w:szCs w:val="24"/>
        </w:rPr>
      </w:pPr>
    </w:p>
    <w:p w:rsidR="00AC0F30" w:rsidRDefault="00AC0F30" w:rsidP="00AC0F30">
      <w:pPr>
        <w:rPr>
          <w:rFonts w:ascii="Times New Roman" w:hAnsi="Times New Roman"/>
          <w:color w:val="2F5597"/>
          <w:sz w:val="24"/>
          <w:szCs w:val="24"/>
        </w:rPr>
      </w:pPr>
    </w:p>
    <w:tbl>
      <w:tblPr>
        <w:tblpPr w:leftFromText="141" w:rightFromText="141" w:vertAnchor="text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3119"/>
      </w:tblGrid>
      <w:tr w:rsidR="00AC0F30" w:rsidTr="00AC0F30">
        <w:trPr>
          <w:trHeight w:val="240"/>
        </w:trPr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fr-FR"/>
              </w:rPr>
              <w:t>Organisation of parliamentary work  - EN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24 février - 06 mars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Lutter contre la corruption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23 mars - 03 avril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L’UE et ses partenaires économiques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right="1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22 avril - 24 avril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Protection de l’environnement : approche réglementaire de l’UE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27 avril - 29 avril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Organisation du travail parlementaire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25 mai -19 juin</w:t>
            </w:r>
          </w:p>
        </w:tc>
      </w:tr>
      <w:tr w:rsidR="00AC0F30" w:rsidTr="00AC0F30">
        <w:trPr>
          <w:trHeight w:val="6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 w:line="60" w:lineRule="atLeast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Conduire le changement dans l'administration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 w:line="60" w:lineRule="atLeast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15 juin - 26 juin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fr-FR"/>
              </w:rPr>
              <w:t>Negotiating within and with the European Union - 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22 juin – 26 juin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Fabriquer les politiques publiques: de la conception à l'évaluation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14 septembre - 25 septembre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>Innover et transformer par le numérique le secteur public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14 septembre - 25 septembre</w:t>
            </w:r>
          </w:p>
        </w:tc>
      </w:tr>
      <w:tr w:rsidR="00AC0F30" w:rsidTr="00AC0F30">
        <w:trPr>
          <w:trHeight w:val="28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Trajectoire d’une norme européenne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21 septembre – 25 septembre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fr-FR"/>
              </w:rPr>
              <w:t xml:space="preserve">Gérer un projet (SPOC) + Gérer un projet (Présentiel)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5 octobre – 16 octobre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en-US" w:eastAsia="fr-FR"/>
              </w:rPr>
              <w:t>Local governance and smart cities - 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19 octobre – 30 octobre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GB" w:eastAsia="fr-FR"/>
              </w:rPr>
              <w:t>Crisis management and post-conflict management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fr-FR"/>
              </w:rPr>
              <w:t xml:space="preserve"> - 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16 novembre – 27 novembre</w:t>
            </w:r>
          </w:p>
        </w:tc>
      </w:tr>
      <w:tr w:rsidR="00AC0F30" w:rsidTr="00AC0F30">
        <w:trPr>
          <w:trHeight w:val="240"/>
        </w:trPr>
        <w:tc>
          <w:tcPr>
            <w:tcW w:w="6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en-GB" w:eastAsia="fr-FR"/>
              </w:rPr>
              <w:t>Fighting corruption - 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30" w:rsidRDefault="00AC0F30">
            <w:pPr>
              <w:spacing w:after="5"/>
              <w:ind w:left="10" w:right="1" w:hanging="1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7 décembre – 18 décembre</w:t>
            </w:r>
          </w:p>
        </w:tc>
      </w:tr>
    </w:tbl>
    <w:p w:rsidR="00AC0F30" w:rsidRDefault="00AC0F30" w:rsidP="00AC0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BD43D3" w:rsidRDefault="00BD43D3" w:rsidP="00BD43D3">
      <w:pPr>
        <w:jc w:val="both"/>
        <w:rPr>
          <w:rFonts w:ascii="Times New Roman" w:hAnsi="Times New Roman"/>
          <w:sz w:val="24"/>
          <w:szCs w:val="24"/>
        </w:rPr>
      </w:pPr>
      <w:r w:rsidRPr="00AC0F30">
        <w:rPr>
          <w:rFonts w:ascii="Times New Roman" w:hAnsi="Times New Roman"/>
          <w:sz w:val="24"/>
          <w:szCs w:val="24"/>
        </w:rPr>
        <w:t xml:space="preserve">Afin de préserver les équilibres pédagogiques, l’accueil de participants d’une même nationalité peut être limité à 3 personnes dans le cadre de certaines formations. </w:t>
      </w:r>
    </w:p>
    <w:p w:rsidR="00BD43D3" w:rsidRDefault="00BD43D3" w:rsidP="00AC0F30">
      <w:pPr>
        <w:jc w:val="both"/>
        <w:rPr>
          <w:rFonts w:ascii="Times New Roman" w:hAnsi="Times New Roman"/>
          <w:sz w:val="24"/>
          <w:szCs w:val="24"/>
        </w:rPr>
      </w:pPr>
    </w:p>
    <w:p w:rsidR="00BD43D3" w:rsidRDefault="00AC0F30" w:rsidP="00AC0F3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0F30">
        <w:rPr>
          <w:rFonts w:ascii="Times New Roman" w:hAnsi="Times New Roman"/>
          <w:sz w:val="24"/>
          <w:szCs w:val="24"/>
        </w:rPr>
        <w:t>Les conditions d’admission et la procédure d’inscription demeurent identiques à celles de la campagne 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BD43D3">
        <w:rPr>
          <w:rFonts w:ascii="Times New Roman" w:hAnsi="Times New Roman"/>
          <w:sz w:val="24"/>
          <w:szCs w:val="24"/>
        </w:rPr>
        <w:t>(</w:t>
      </w:r>
      <w:proofErr w:type="spellStart"/>
      <w:r w:rsidR="00BD43D3">
        <w:rPr>
          <w:rFonts w:ascii="Times New Roman" w:hAnsi="Times New Roman"/>
          <w:sz w:val="24"/>
          <w:szCs w:val="24"/>
        </w:rPr>
        <w:t>cfr</w:t>
      </w:r>
      <w:proofErr w:type="spellEnd"/>
      <w:r>
        <w:rPr>
          <w:rFonts w:ascii="Times New Roman" w:hAnsi="Times New Roman"/>
          <w:sz w:val="24"/>
          <w:szCs w:val="24"/>
        </w:rPr>
        <w:t xml:space="preserve"> site de l’ENA : </w:t>
      </w:r>
      <w:hyperlink r:id="rId5" w:history="1">
        <w:r w:rsidR="00BD43D3" w:rsidRPr="00D92EA0">
          <w:rPr>
            <w:rStyle w:val="Lienhypertexte"/>
            <w:rFonts w:ascii="Times New Roman" w:hAnsi="Times New Roman"/>
            <w:sz w:val="24"/>
            <w:szCs w:val="24"/>
          </w:rPr>
          <w:t>www.ena.fr</w:t>
        </w:r>
      </w:hyperlink>
      <w:r w:rsidR="00BD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Pr="00AC0F30">
        <w:rPr>
          <w:rFonts w:ascii="Times New Roman" w:hAnsi="Times New Roman"/>
          <w:sz w:val="24"/>
          <w:szCs w:val="24"/>
        </w:rPr>
        <w:t xml:space="preserve">. </w:t>
      </w:r>
      <w:bookmarkEnd w:id="0"/>
    </w:p>
    <w:sectPr w:rsidR="00BD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0"/>
    <w:rsid w:val="00194064"/>
    <w:rsid w:val="0049342D"/>
    <w:rsid w:val="009313B2"/>
    <w:rsid w:val="00AC0F30"/>
    <w:rsid w:val="00B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3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3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NDUWAYO Jeanne d'Arc</dc:creator>
  <cp:lastModifiedBy>NKENGURUTSE Hugues</cp:lastModifiedBy>
  <cp:revision>2</cp:revision>
  <dcterms:created xsi:type="dcterms:W3CDTF">2019-12-13T09:15:00Z</dcterms:created>
  <dcterms:modified xsi:type="dcterms:W3CDTF">2019-12-13T09:15:00Z</dcterms:modified>
</cp:coreProperties>
</file>